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F" w:rsidRPr="00A1318F" w:rsidRDefault="00A1318F" w:rsidP="00A13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8F">
        <w:rPr>
          <w:rFonts w:ascii="Times New Roman" w:hAnsi="Times New Roman" w:cs="Times New Roman"/>
          <w:b/>
          <w:sz w:val="28"/>
          <w:szCs w:val="28"/>
        </w:rPr>
        <w:t>Некоммерческое Партнерство «Объединение предпринимательских организаций России» («ОПОРА»)</w:t>
      </w:r>
    </w:p>
    <w:p w:rsidR="00A1318F" w:rsidRPr="00A1318F" w:rsidRDefault="00A1318F" w:rsidP="00A1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18F" w:rsidRPr="00A1318F" w:rsidRDefault="00A1318F" w:rsidP="00A1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>Создано 18 сентября 2001 года по инициативе более пятидесяти предпринимательских организаций. Членами НП «ОПОРА» являются неполитические общественные и некоммерческие организации, объединяющие предпринимателей (граждан или юридических лиц).</w:t>
      </w:r>
    </w:p>
    <w:p w:rsidR="00A1318F" w:rsidRPr="00A1318F" w:rsidRDefault="00A1318F" w:rsidP="00A1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>Цель Объединения - консолидация усилий общественных организаций малого и среднего бизнеса страны для формирования благоприятных условий развития предпринимательской деятельности в Российской Федерации, представления и защиты интересов российских предпринимателей в диалоге с государственной властью всех уровней, содействие становлению отечественного «среднего класса» на основе лучших традиций отечественного предпринимательства и российской деловой культуры.</w:t>
      </w:r>
    </w:p>
    <w:p w:rsidR="00A1318F" w:rsidRPr="00A1318F" w:rsidRDefault="00A1318F" w:rsidP="00A1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>В настоящее время НП «ОПОРА» объединяет более 129 отраслевых и территориальных союзов и ассоциаций предпринимателей, многие из которых имеют общероссийский статус и разветвленную региональную сеть.</w:t>
      </w:r>
    </w:p>
    <w:p w:rsidR="00A1318F" w:rsidRPr="00A1318F" w:rsidRDefault="00A1318F" w:rsidP="00A1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>Предпринимательские объединения – члены НП «ОПОРА».</w:t>
      </w:r>
    </w:p>
    <w:p w:rsidR="00A1318F" w:rsidRPr="00A1318F" w:rsidRDefault="00A1318F" w:rsidP="00A1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 xml:space="preserve">Организационно НП «ОПОРА» строит свою деятельность на основе Соглашения о сотрудничестве с Общероссийской общественной организацией малого и среднего предпринимательства «ОПОРА РОССИИ», создание которой 18 сентября 2002 года стало </w:t>
      </w:r>
      <w:proofErr w:type="gramStart"/>
      <w:r w:rsidRPr="00A1318F">
        <w:rPr>
          <w:rFonts w:ascii="Times New Roman" w:hAnsi="Times New Roman" w:cs="Times New Roman"/>
          <w:sz w:val="28"/>
          <w:szCs w:val="28"/>
        </w:rPr>
        <w:t>логичным продолжением</w:t>
      </w:r>
      <w:proofErr w:type="gramEnd"/>
      <w:r w:rsidRPr="00A1318F">
        <w:rPr>
          <w:rFonts w:ascii="Times New Roman" w:hAnsi="Times New Roman" w:cs="Times New Roman"/>
          <w:sz w:val="28"/>
          <w:szCs w:val="28"/>
        </w:rPr>
        <w:t xml:space="preserve"> усилий отраслевых предпринимательских союзов и ассоциаций - активистов НП "ОПОРА" по взаимодействию и развитию диалога с властью на всех уровнях. Организации имеют общие цели и задачи, общее руководство, отраслевые комиссии и комитеты по направлениям деятельности, исполнительную дирекцию.</w:t>
      </w:r>
    </w:p>
    <w:p w:rsidR="00A1318F" w:rsidRPr="00A1318F" w:rsidRDefault="00A1318F" w:rsidP="00E5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>Вместе эти две организации составляют единое общественное движение малого и среднего бизнеса «ОПОРА РОССИИ».</w:t>
      </w:r>
    </w:p>
    <w:p w:rsidR="00A1318F" w:rsidRPr="00A1318F" w:rsidRDefault="00A1318F" w:rsidP="00E5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 xml:space="preserve">Для достижения своих целей Организация действует в тесном взаимодействии с государственными органами законодательной и исполнительной власти, научными и исследовательскими учреждениями, другими </w:t>
      </w:r>
      <w:proofErr w:type="gramStart"/>
      <w:r w:rsidRPr="00A1318F">
        <w:rPr>
          <w:rFonts w:ascii="Times New Roman" w:hAnsi="Times New Roman" w:cs="Times New Roman"/>
          <w:sz w:val="28"/>
          <w:szCs w:val="28"/>
        </w:rPr>
        <w:t>бизнес-объединениями</w:t>
      </w:r>
      <w:proofErr w:type="gramEnd"/>
      <w:r w:rsidRPr="00A1318F">
        <w:rPr>
          <w:rFonts w:ascii="Times New Roman" w:hAnsi="Times New Roman" w:cs="Times New Roman"/>
          <w:sz w:val="28"/>
          <w:szCs w:val="28"/>
        </w:rPr>
        <w:t>, правозащитными организациями, средствами массовой информации. В частности, руководители и эксперты Организации принимают активное участие в разработке нормативно-правовых актов, затрагивающих интересы малых и средних предпринимателей, проводят общественную экспертизу принимаемых решений на всех уровнях государственного управления, участвуют в разработке способов устранения экономической основы коррупции.</w:t>
      </w:r>
    </w:p>
    <w:p w:rsidR="00A1318F" w:rsidRPr="00A1318F" w:rsidRDefault="00A1318F" w:rsidP="00E5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lastRenderedPageBreak/>
        <w:t xml:space="preserve">НП ОПОРА обеспечивает представительство малого бизнеса в различных Правительственных комиссиях, оказывает консультационно-правовую помощь предпринимателям, в том числе с помощью </w:t>
      </w:r>
      <w:proofErr w:type="spellStart"/>
      <w:r w:rsidRPr="00A1318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1318F">
        <w:rPr>
          <w:rFonts w:ascii="Times New Roman" w:hAnsi="Times New Roman" w:cs="Times New Roman"/>
          <w:sz w:val="28"/>
          <w:szCs w:val="28"/>
        </w:rPr>
        <w:t>.</w:t>
      </w:r>
    </w:p>
    <w:p w:rsidR="00A1318F" w:rsidRDefault="00A1318F" w:rsidP="00E5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8F">
        <w:rPr>
          <w:rFonts w:ascii="Times New Roman" w:hAnsi="Times New Roman" w:cs="Times New Roman"/>
          <w:sz w:val="28"/>
          <w:szCs w:val="28"/>
        </w:rPr>
        <w:t xml:space="preserve">Высшим органом управления НП «ОПОРА» является Съезд, который созывается не реже одного раза в четыре года. Постоянно действующими коллегиальными органами Организации являются Правление и Президиум. Руководство текущей деятельностью осуществляет Президент. В настоящее время президентом НП «ОПОРА» является Борисов Сергей </w:t>
      </w:r>
      <w:proofErr w:type="spellStart"/>
      <w:r w:rsidRPr="00A1318F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 w:rsidRPr="00A1318F">
        <w:rPr>
          <w:rFonts w:ascii="Times New Roman" w:hAnsi="Times New Roman" w:cs="Times New Roman"/>
          <w:sz w:val="28"/>
          <w:szCs w:val="28"/>
        </w:rPr>
        <w:t>.</w:t>
      </w:r>
    </w:p>
    <w:p w:rsidR="00E56D00" w:rsidRPr="00A1318F" w:rsidRDefault="00E56D00" w:rsidP="00E5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находится </w:t>
      </w:r>
      <w:proofErr w:type="spellStart"/>
      <w:r w:rsidRPr="00E56D00">
        <w:rPr>
          <w:rFonts w:ascii="Times New Roman" w:hAnsi="Times New Roman" w:cs="Times New Roman"/>
          <w:sz w:val="28"/>
          <w:szCs w:val="28"/>
        </w:rPr>
        <w:t>Староминское</w:t>
      </w:r>
      <w:proofErr w:type="spellEnd"/>
      <w:r w:rsidRPr="00E56D00">
        <w:rPr>
          <w:rFonts w:ascii="Times New Roman" w:hAnsi="Times New Roman" w:cs="Times New Roman"/>
          <w:sz w:val="28"/>
          <w:szCs w:val="28"/>
        </w:rPr>
        <w:t xml:space="preserve"> местное отделение Общероссийской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нной организации "Опора России", председателем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Васильевич, тел. 8-918-949-15-20, адрес – ул. Щорса, 72 а, адрес электронной почты </w:t>
      </w:r>
      <w:r w:rsidRPr="00E56D00">
        <w:rPr>
          <w:rFonts w:ascii="Times New Roman" w:hAnsi="Times New Roman" w:cs="Times New Roman"/>
          <w:sz w:val="28"/>
          <w:szCs w:val="28"/>
        </w:rPr>
        <w:t>sv@kwas.ru</w:t>
      </w:r>
    </w:p>
    <w:p w:rsidR="000A7F15" w:rsidRPr="00A1318F" w:rsidRDefault="000A7F15" w:rsidP="00A1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F15" w:rsidRPr="00A1318F" w:rsidSect="00E56D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F"/>
    <w:rsid w:val="000A7F15"/>
    <w:rsid w:val="00772EAC"/>
    <w:rsid w:val="00A1318F"/>
    <w:rsid w:val="00E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ПистуноваЕА</cp:lastModifiedBy>
  <cp:revision>1</cp:revision>
  <dcterms:created xsi:type="dcterms:W3CDTF">2015-09-21T07:30:00Z</dcterms:created>
  <dcterms:modified xsi:type="dcterms:W3CDTF">2015-09-21T08:13:00Z</dcterms:modified>
</cp:coreProperties>
</file>