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B4" w:rsidRPr="00E705B4" w:rsidRDefault="00E705B4" w:rsidP="005A4BBB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 xml:space="preserve">Кредитные продукты </w:t>
      </w:r>
      <w:r w:rsidR="005A4BBB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 xml:space="preserve">МСП Банка </w:t>
      </w: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>по «Программе 6,5»</w:t>
      </w: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br/>
      </w:r>
    </w:p>
    <w:p w:rsidR="00E705B4" w:rsidRPr="00E705B4" w:rsidRDefault="00E705B4" w:rsidP="00E705B4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 кредитной линейке МСП Банка представлены 5 продуктов, средства по которым предоставляются по «Программе 6,5».</w:t>
      </w:r>
    </w:p>
    <w:p w:rsidR="00E705B4" w:rsidRPr="00E705B4" w:rsidRDefault="00E705B4" w:rsidP="00E705B4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Цель кредитования — приобретение основных средств, модернизация и реконструкция производства, запуск новых проектов, а также пополнение оборотных средств при реализации проектов в приоритетных отраслях экономики.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tabs>
          <w:tab w:val="left" w:pos="7351"/>
        </w:tabs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7921D"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проект</w:t>
      </w:r>
      <w:r w:rsidRPr="007C1B10">
        <w:rPr>
          <w:rFonts w:ascii="Times New Roman" w:eastAsia="Times New Roman" w:hAnsi="Times New Roman" w:cs="Times New Roman"/>
          <w:b/>
          <w:bCs/>
          <w:color w:val="F7921D"/>
          <w:sz w:val="28"/>
          <w:szCs w:val="28"/>
          <w:lang w:eastAsia="ru-RU"/>
        </w:rPr>
        <w:tab/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25-500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84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10,1%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9,1% годовых</w:t>
      </w:r>
    </w:p>
    <w:p w:rsidR="00E705B4" w:rsidRPr="00E705B4" w:rsidRDefault="00E705B4" w:rsidP="00E705B4">
      <w:p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финансирование оборотного капитала (не более 30% от величины кредита).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кредит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60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10,1%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9,1% годовых</w:t>
      </w:r>
    </w:p>
    <w:p w:rsidR="00E705B4" w:rsidRPr="00E705B4" w:rsidRDefault="00E705B4" w:rsidP="00E705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lastRenderedPageBreak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т.ч</w:t>
      </w:r>
      <w:proofErr w:type="spell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. финансирование оборотного капитала (не более 30% от величины кредита).</w:t>
      </w:r>
    </w:p>
    <w:p w:rsidR="00E705B4" w:rsidRPr="00E705B4" w:rsidRDefault="00E705B4" w:rsidP="00E70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25-250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12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Госконтракт</w:t>
      </w:r>
      <w:proofErr w:type="spellEnd"/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расходов, связанных с исполнением контрактов в рамках федеральных законов №44-ФЗ и №223-ФЗ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C2091E" w:rsidRDefault="00E705B4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кредита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финансирование расходов, связанных с исполнением контрактов в рамках федеральных законов №44-ФЗ и №223-ФЗ.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сумме кредита до 25 млн рублей в залог берутся только будущие поступления по контракту.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Сумма кредита 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 10 до 250 млн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кредита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более 36 месяцев, но не более срока действия контракта, увеличенного на 90 дней.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091E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91E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5B4" w:rsidRPr="00826541" w:rsidRDefault="00E705B4" w:rsidP="008265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2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Экспресс на текущие цели</w:t>
      </w:r>
    </w:p>
    <w:p w:rsidR="00C2091E" w:rsidRPr="007C1B10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средств, финансирование текущей деятельности, уплату налогов и другие платежи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1-5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12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12,5%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proofErr w:type="gram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Для</w:t>
      </w:r>
      <w:proofErr w:type="gram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 xml:space="preserve"> женщин-предпринимателей – 10,6% годовых</w:t>
      </w:r>
    </w:p>
    <w:p w:rsidR="00C2091E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низации женского предпринимательства, получившие нефинансовую поддержку со стороны АО «Корпорация «МСП» в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программам тренингов для субъектов МСП АО «Корпорация «МСП», в том числе «Мама – предприниматель», или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консультационной поддержки через Бизнес-навигатор МСП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кредита – пополнение оборотных средств, финансирование текущей деятельности, включая приобретение товарно-материальных ценностей, сырья и материалов, горюче-смазочных материалов; осуществление арендных платежей; выплату заработной платы, уплату налогов и другие платежи, не связанные с капитальными вложениями.</w:t>
      </w:r>
    </w:p>
    <w:p w:rsidR="00E705B4" w:rsidRPr="00E705B4" w:rsidRDefault="00E705B4" w:rsidP="00E70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на инвестиции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1-15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12,5%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proofErr w:type="gram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Для</w:t>
      </w:r>
      <w:proofErr w:type="gram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 xml:space="preserve"> женщин-предпринимателей – 10,6% годовых</w:t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женского предпринимательства, получившие нефинансовую поддержку со стороны АО «Корпорация «МСП» в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программам тренингов для субъектов МСП АО «Корпорация «МСП», в том числе «Мама – предприниматель», или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консультационной поддержки через Бизнес-навигатор МСП</w:t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кредита - финансирование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и/или ремонт и/или модернизация основных средств (машин, оборудования, зданий, сооружений, помещений, земельных участков и т.д.)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строительство и/или реконструкция зданий/сооружений/ помещений, находящихся в собственности или долгосрочной аренде</w:t>
      </w:r>
    </w:p>
    <w:p w:rsidR="00F10E4B" w:rsidRDefault="00F10E4B">
      <w:pPr>
        <w:rPr>
          <w:rFonts w:ascii="Times New Roman" w:hAnsi="Times New Roman" w:cs="Times New Roman"/>
          <w:sz w:val="24"/>
          <w:szCs w:val="24"/>
        </w:rPr>
      </w:pPr>
    </w:p>
    <w:p w:rsidR="007C1B10" w:rsidRPr="00E705B4" w:rsidRDefault="007C1B10">
      <w:pPr>
        <w:rPr>
          <w:rFonts w:ascii="Times New Roman" w:hAnsi="Times New Roman" w:cs="Times New Roman"/>
          <w:sz w:val="24"/>
          <w:szCs w:val="24"/>
        </w:rPr>
      </w:pPr>
    </w:p>
    <w:sectPr w:rsidR="007C1B10" w:rsidRPr="00E705B4" w:rsidSect="00C209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9EC"/>
    <w:multiLevelType w:val="hybridMultilevel"/>
    <w:tmpl w:val="861E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B6"/>
    <w:rsid w:val="000061B6"/>
    <w:rsid w:val="003447AF"/>
    <w:rsid w:val="0054048C"/>
    <w:rsid w:val="005A4BBB"/>
    <w:rsid w:val="007C1B10"/>
    <w:rsid w:val="00826541"/>
    <w:rsid w:val="00995B1B"/>
    <w:rsid w:val="00C2091E"/>
    <w:rsid w:val="00E64E77"/>
    <w:rsid w:val="00E705B4"/>
    <w:rsid w:val="00E8162F"/>
    <w:rsid w:val="00F10E4B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170A5-A286-43DA-B225-D82C0A81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440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6732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3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5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821462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44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613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97603616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13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3272490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57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00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999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3413938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6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64927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335908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43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99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693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3873340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39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24823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7561276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93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82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957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6566920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172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1788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172588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026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79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730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0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58244357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046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919293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7566793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17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9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6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0148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2628397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7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16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733502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6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42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0714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3511840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3489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019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196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096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271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5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8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9912040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67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98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6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1164110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08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3507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769877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10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3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3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322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9409422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767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31882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1235044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14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04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955864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306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7937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4934228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12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5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3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7243757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2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5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9381004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89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48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70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1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427447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41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7297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84886402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54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04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4656592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85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28171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2680782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3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0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821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6106238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05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94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3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2448048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10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1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62701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7818791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1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18190312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96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1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8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70225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6505265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637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083F-AA87-4256-AFC3-06B1A329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Татьяна Михайловна</dc:creator>
  <cp:keywords/>
  <dc:description/>
  <cp:lastModifiedBy>Ким Татьяна Михайловна</cp:lastModifiedBy>
  <cp:revision>7</cp:revision>
  <cp:lastPrinted>2017-06-09T08:36:00Z</cp:lastPrinted>
  <dcterms:created xsi:type="dcterms:W3CDTF">2017-06-06T12:05:00Z</dcterms:created>
  <dcterms:modified xsi:type="dcterms:W3CDTF">2017-06-09T11:12:00Z</dcterms:modified>
</cp:coreProperties>
</file>